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Default="00437ECB" w:rsidP="00437ECB">
      <w:pPr>
        <w:pStyle w:val="Cartable"/>
        <w:rPr>
          <w:rFonts w:ascii="Georgia" w:hAnsi="Georgia"/>
          <w:i/>
          <w:iCs/>
          <w:color w:val="383F41"/>
          <w:szCs w:val="40"/>
          <w:shd w:val="clear" w:color="auto" w:fill="FFFFFF"/>
        </w:rPr>
      </w:pPr>
      <w:r w:rsidRPr="00437ECB">
        <w:rPr>
          <w:rFonts w:ascii="Georgia" w:hAnsi="Georgia"/>
          <w:i/>
          <w:iCs/>
          <w:color w:val="383F41"/>
          <w:szCs w:val="40"/>
          <w:shd w:val="clear" w:color="auto" w:fill="FFFFFF"/>
        </w:rPr>
        <w:t xml:space="preserve">Le </w:t>
      </w:r>
      <w:r w:rsidRPr="00437ECB">
        <w:rPr>
          <w:rFonts w:ascii="Georgia" w:hAnsi="Georgia"/>
          <w:i/>
          <w:iCs/>
          <w:color w:val="383F41"/>
          <w:szCs w:val="40"/>
          <w:u w:val="single"/>
          <w:shd w:val="clear" w:color="auto" w:fill="FFFFFF"/>
        </w:rPr>
        <w:t>continent européen</w:t>
      </w:r>
      <w:r w:rsidRPr="00437ECB">
        <w:rPr>
          <w:rFonts w:ascii="Georgia" w:hAnsi="Georgia"/>
          <w:i/>
          <w:iCs/>
          <w:color w:val="383F41"/>
          <w:szCs w:val="40"/>
          <w:shd w:val="clear" w:color="auto" w:fill="FFFFFF"/>
        </w:rPr>
        <w:t xml:space="preserve"> possède un relief riche et varié composé de </w:t>
      </w:r>
      <w:r w:rsidRPr="00437ECB">
        <w:rPr>
          <w:rFonts w:ascii="Georgia" w:hAnsi="Georgia"/>
          <w:i/>
          <w:iCs/>
          <w:color w:val="383F41"/>
          <w:szCs w:val="40"/>
          <w:u w:val="single"/>
          <w:shd w:val="clear" w:color="auto" w:fill="FFFFFF"/>
        </w:rPr>
        <w:t>plaines</w:t>
      </w:r>
      <w:r w:rsidRPr="00437ECB">
        <w:rPr>
          <w:rFonts w:ascii="Georgia" w:hAnsi="Georgia"/>
          <w:i/>
          <w:iCs/>
          <w:color w:val="383F41"/>
          <w:szCs w:val="40"/>
          <w:shd w:val="clear" w:color="auto" w:fill="FFFFFF"/>
        </w:rPr>
        <w:t xml:space="preserve">, de </w:t>
      </w:r>
      <w:r w:rsidRPr="00437ECB">
        <w:rPr>
          <w:rFonts w:ascii="Georgia" w:hAnsi="Georgia"/>
          <w:i/>
          <w:iCs/>
          <w:color w:val="383F41"/>
          <w:szCs w:val="40"/>
          <w:u w:val="single"/>
          <w:shd w:val="clear" w:color="auto" w:fill="FFFFFF"/>
        </w:rPr>
        <w:t>plateaux</w:t>
      </w:r>
      <w:r w:rsidRPr="00437ECB">
        <w:rPr>
          <w:rFonts w:ascii="Georgia" w:hAnsi="Georgia"/>
          <w:i/>
          <w:iCs/>
          <w:color w:val="383F41"/>
          <w:szCs w:val="40"/>
          <w:shd w:val="clear" w:color="auto" w:fill="FFFFFF"/>
        </w:rPr>
        <w:t xml:space="preserve"> et de </w:t>
      </w:r>
      <w:r w:rsidRPr="00437ECB">
        <w:rPr>
          <w:rFonts w:ascii="Georgia" w:hAnsi="Georgia"/>
          <w:i/>
          <w:iCs/>
          <w:color w:val="383F41"/>
          <w:szCs w:val="40"/>
          <w:u w:val="single"/>
          <w:shd w:val="clear" w:color="auto" w:fill="FFFFFF"/>
        </w:rPr>
        <w:t>nombreux massifs montagneux</w:t>
      </w:r>
      <w:r w:rsidRPr="00437ECB">
        <w:rPr>
          <w:rFonts w:ascii="Georgia" w:hAnsi="Georgia"/>
          <w:i/>
          <w:iCs/>
          <w:color w:val="383F41"/>
          <w:szCs w:val="40"/>
          <w:shd w:val="clear" w:color="auto" w:fill="FFFFFF"/>
        </w:rPr>
        <w:t xml:space="preserve">. Les plaines sont situées principalement </w:t>
      </w:r>
      <w:r w:rsidRPr="00437ECB">
        <w:rPr>
          <w:rFonts w:ascii="Georgia" w:hAnsi="Georgia"/>
          <w:i/>
          <w:iCs/>
          <w:color w:val="383F41"/>
          <w:szCs w:val="40"/>
          <w:u w:val="single"/>
          <w:shd w:val="clear" w:color="auto" w:fill="FFFFFF"/>
        </w:rPr>
        <w:t>au nord</w:t>
      </w:r>
      <w:r w:rsidRPr="00437ECB">
        <w:rPr>
          <w:rFonts w:ascii="Georgia" w:hAnsi="Georgia"/>
          <w:i/>
          <w:iCs/>
          <w:color w:val="383F41"/>
          <w:szCs w:val="40"/>
          <w:shd w:val="clear" w:color="auto" w:fill="FFFFFF"/>
        </w:rPr>
        <w:t xml:space="preserve">, tandis que les plateaux et montagnes occupent </w:t>
      </w:r>
      <w:r w:rsidRPr="00437ECB">
        <w:rPr>
          <w:rFonts w:ascii="Georgia" w:hAnsi="Georgia"/>
          <w:i/>
          <w:iCs/>
          <w:color w:val="383F41"/>
          <w:szCs w:val="40"/>
          <w:u w:val="single"/>
          <w:shd w:val="clear" w:color="auto" w:fill="FFFFFF"/>
        </w:rPr>
        <w:t>la partie sud</w:t>
      </w:r>
      <w:r w:rsidRPr="00437ECB">
        <w:rPr>
          <w:rFonts w:ascii="Georgia" w:hAnsi="Georgia"/>
          <w:i/>
          <w:iCs/>
          <w:color w:val="383F41"/>
          <w:szCs w:val="40"/>
          <w:shd w:val="clear" w:color="auto" w:fill="FFFFFF"/>
        </w:rPr>
        <w:t>.</w:t>
      </w:r>
    </w:p>
    <w:p w:rsidR="00437ECB" w:rsidRDefault="00437ECB" w:rsidP="00437ECB">
      <w:pPr>
        <w:pStyle w:val="Cartable"/>
        <w:rPr>
          <w:rFonts w:ascii="Georgia" w:hAnsi="Georgia"/>
          <w:iCs/>
          <w:color w:val="383F41"/>
          <w:szCs w:val="40"/>
          <w:shd w:val="clear" w:color="auto" w:fill="FFFFFF"/>
        </w:rPr>
      </w:pPr>
      <w:r>
        <w:rPr>
          <w:rFonts w:ascii="Georgia" w:hAnsi="Georgia"/>
          <w:iCs/>
          <w:color w:val="383F41"/>
          <w:szCs w:val="40"/>
          <w:shd w:val="clear" w:color="auto" w:fill="FFFFFF"/>
        </w:rPr>
        <w:t>Lexique :</w:t>
      </w:r>
    </w:p>
    <w:p w:rsidR="00437ECB" w:rsidRPr="00437ECB" w:rsidRDefault="00437ECB" w:rsidP="00437ECB">
      <w:pPr>
        <w:pStyle w:val="Cartable"/>
        <w:rPr>
          <w:rFonts w:ascii="Georgia" w:hAnsi="Georgia"/>
          <w:iCs/>
          <w:szCs w:val="40"/>
          <w:shd w:val="clear" w:color="auto" w:fill="FFFFFF"/>
        </w:rPr>
      </w:pPr>
      <w:r>
        <w:rPr>
          <w:rFonts w:ascii="Georgia" w:hAnsi="Georgia"/>
          <w:iCs/>
          <w:color w:val="FF0000"/>
          <w:szCs w:val="40"/>
          <w:shd w:val="clear" w:color="auto" w:fill="FFFFFF"/>
        </w:rPr>
        <w:t xml:space="preserve">Altitude : </w:t>
      </w:r>
      <w:r>
        <w:rPr>
          <w:rFonts w:ascii="Georgia" w:hAnsi="Georgia"/>
          <w:iCs/>
          <w:szCs w:val="40"/>
          <w:shd w:val="clear" w:color="auto" w:fill="FFFFFF"/>
        </w:rPr>
        <w:t>hauteur par rapport au niveau de la mer</w:t>
      </w:r>
    </w:p>
    <w:p w:rsidR="00437ECB" w:rsidRDefault="00437ECB" w:rsidP="00437ECB">
      <w:pPr>
        <w:pStyle w:val="Cartable"/>
        <w:rPr>
          <w:rFonts w:ascii="Georgia" w:hAnsi="Georgia"/>
          <w:iCs/>
          <w:szCs w:val="40"/>
          <w:shd w:val="clear" w:color="auto" w:fill="FFFFFF"/>
        </w:rPr>
      </w:pPr>
      <w:r>
        <w:rPr>
          <w:rFonts w:ascii="Georgia" w:hAnsi="Georgia"/>
          <w:iCs/>
          <w:color w:val="FF0000"/>
          <w:szCs w:val="40"/>
          <w:shd w:val="clear" w:color="auto" w:fill="FFFFFF"/>
        </w:rPr>
        <w:t xml:space="preserve">Emergé : </w:t>
      </w:r>
      <w:r>
        <w:rPr>
          <w:rFonts w:ascii="Georgia" w:hAnsi="Georgia"/>
          <w:iCs/>
          <w:szCs w:val="40"/>
          <w:shd w:val="clear" w:color="auto" w:fill="FFFFFF"/>
        </w:rPr>
        <w:t>qui dépasse le niveau de la mer</w:t>
      </w:r>
    </w:p>
    <w:p w:rsidR="00437ECB" w:rsidRPr="00437ECB" w:rsidRDefault="00437ECB" w:rsidP="00437ECB">
      <w:pPr>
        <w:pStyle w:val="Cartable"/>
        <w:rPr>
          <w:rFonts w:ascii="Georgia" w:hAnsi="Georgia"/>
          <w:iCs/>
          <w:sz w:val="36"/>
          <w:szCs w:val="36"/>
          <w:shd w:val="clear" w:color="auto" w:fill="FFFFFF"/>
        </w:rPr>
      </w:pPr>
    </w:p>
    <w:p w:rsidR="00437ECB" w:rsidRPr="00437ECB" w:rsidRDefault="00437ECB" w:rsidP="00437ECB">
      <w:pPr>
        <w:pStyle w:val="Cartable"/>
        <w:rPr>
          <w:sz w:val="32"/>
          <w:szCs w:val="32"/>
        </w:rPr>
      </w:pPr>
      <w:r w:rsidRPr="00437ECB">
        <w:rPr>
          <w:color w:val="FF0000"/>
          <w:sz w:val="32"/>
          <w:szCs w:val="32"/>
        </w:rPr>
        <w:t>L’Europe</w:t>
      </w:r>
      <w:r w:rsidRPr="00437ECB">
        <w:rPr>
          <w:sz w:val="32"/>
          <w:szCs w:val="32"/>
        </w:rPr>
        <w:t xml:space="preserve"> est l’un des six continents du globe. </w:t>
      </w:r>
      <w:r w:rsidRPr="00437ECB">
        <w:rPr>
          <w:color w:val="FF0000"/>
          <w:sz w:val="32"/>
          <w:szCs w:val="32"/>
        </w:rPr>
        <w:t xml:space="preserve">Ses limites sont </w:t>
      </w:r>
      <w:r w:rsidRPr="00437ECB">
        <w:rPr>
          <w:sz w:val="32"/>
          <w:szCs w:val="32"/>
        </w:rPr>
        <w:t xml:space="preserve">: </w:t>
      </w:r>
    </w:p>
    <w:p w:rsidR="00437ECB" w:rsidRPr="00437ECB" w:rsidRDefault="00437ECB" w:rsidP="00437ECB">
      <w:pPr>
        <w:pStyle w:val="Cartable"/>
        <w:rPr>
          <w:sz w:val="32"/>
          <w:szCs w:val="32"/>
        </w:rPr>
      </w:pPr>
      <w:r w:rsidRPr="00437ECB">
        <w:rPr>
          <w:sz w:val="32"/>
          <w:szCs w:val="32"/>
        </w:rPr>
        <w:t>- l’océan Atlantique à l’ouest</w:t>
      </w:r>
    </w:p>
    <w:p w:rsidR="00437ECB" w:rsidRPr="00437ECB" w:rsidRDefault="00437ECB" w:rsidP="00437ECB">
      <w:pPr>
        <w:pStyle w:val="Cartable"/>
        <w:rPr>
          <w:sz w:val="32"/>
          <w:szCs w:val="32"/>
        </w:rPr>
      </w:pPr>
      <w:r w:rsidRPr="00437ECB">
        <w:rPr>
          <w:sz w:val="32"/>
          <w:szCs w:val="32"/>
        </w:rPr>
        <w:t xml:space="preserve"> - l’océan arctique au nord </w:t>
      </w:r>
      <w:bookmarkStart w:id="0" w:name="_GoBack"/>
      <w:bookmarkEnd w:id="0"/>
    </w:p>
    <w:p w:rsidR="00437ECB" w:rsidRPr="00437ECB" w:rsidRDefault="00437ECB" w:rsidP="00437ECB">
      <w:pPr>
        <w:pStyle w:val="Cartable"/>
        <w:rPr>
          <w:sz w:val="32"/>
          <w:szCs w:val="32"/>
        </w:rPr>
      </w:pPr>
      <w:r w:rsidRPr="00437ECB">
        <w:rPr>
          <w:sz w:val="32"/>
          <w:szCs w:val="32"/>
        </w:rPr>
        <w:t xml:space="preserve">- La mer Méditerranée et la mer Noire au sud </w:t>
      </w:r>
    </w:p>
    <w:p w:rsidR="00437ECB" w:rsidRPr="00437ECB" w:rsidRDefault="00437ECB" w:rsidP="00437ECB">
      <w:pPr>
        <w:pStyle w:val="Cartable"/>
        <w:rPr>
          <w:sz w:val="32"/>
          <w:szCs w:val="32"/>
        </w:rPr>
      </w:pPr>
      <w:r w:rsidRPr="00437ECB">
        <w:rPr>
          <w:sz w:val="32"/>
          <w:szCs w:val="32"/>
        </w:rPr>
        <w:t>- L’Oural (chaîne de montagne en Russie) à l’Est.</w:t>
      </w:r>
    </w:p>
    <w:sectPr w:rsidR="00437ECB" w:rsidRPr="00437EC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CB"/>
    <w:rsid w:val="00002084"/>
    <w:rsid w:val="000050E0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37ECB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E6F1-4CFA-460A-B459-F213FB2D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CB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37EC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37ECB"/>
  </w:style>
  <w:style w:type="table" w:styleId="Grilledutableau">
    <w:name w:val="Table Grid"/>
    <w:basedOn w:val="TableauNormal"/>
    <w:uiPriority w:val="59"/>
    <w:rsid w:val="004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437EC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4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FBE7-877A-451E-B8F2-987A72A0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2020-05-19T09:21:00Z</dcterms:created>
  <dcterms:modified xsi:type="dcterms:W3CDTF">2020-05-19T09:42:00Z</dcterms:modified>
</cp:coreProperties>
</file>